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956" w:rsidRDefault="001D51AE" w:rsidP="00FC5956">
      <w:pPr>
        <w:bidi/>
        <w:spacing w:after="200" w:line="276" w:lineRule="auto"/>
        <w:jc w:val="center"/>
        <w:rPr>
          <w:rFonts w:cs="B Nazanin"/>
          <w:sz w:val="28"/>
          <w:szCs w:val="28"/>
          <w:rtl/>
          <w:lang w:bidi="fa-IR"/>
        </w:rPr>
      </w:pPr>
      <w:r w:rsidRPr="00CB0C51">
        <w:rPr>
          <w:rFonts w:cs="B Nazanin" w:hint="cs"/>
          <w:sz w:val="28"/>
          <w:szCs w:val="28"/>
          <w:rtl/>
          <w:lang w:bidi="fa-IR"/>
        </w:rPr>
        <w:t xml:space="preserve">سری سوالات اول برنامه میانسالان در </w:t>
      </w:r>
      <w:r w:rsidR="00CB0C51" w:rsidRPr="00CB0C51">
        <w:rPr>
          <w:rFonts w:cs="B Nazanin" w:hint="cs"/>
          <w:sz w:val="28"/>
          <w:szCs w:val="28"/>
          <w:rtl/>
          <w:lang w:bidi="fa-IR"/>
        </w:rPr>
        <w:t xml:space="preserve">بهار </w:t>
      </w:r>
      <w:r w:rsidRPr="00CB0C51">
        <w:rPr>
          <w:rFonts w:cs="B Nazanin" w:hint="cs"/>
          <w:sz w:val="28"/>
          <w:szCs w:val="28"/>
          <w:rtl/>
          <w:lang w:bidi="fa-IR"/>
        </w:rPr>
        <w:t>سال1404</w:t>
      </w:r>
    </w:p>
    <w:p w:rsidR="001D51AE" w:rsidRPr="00CB0C51" w:rsidRDefault="003C1FD3" w:rsidP="00FC5956">
      <w:pPr>
        <w:bidi/>
        <w:spacing w:after="200" w:line="276" w:lineRule="auto"/>
        <w:ind w:left="-360"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منبع</w:t>
      </w:r>
      <w:r w:rsidR="001D51AE" w:rsidRPr="00CB0C51">
        <w:rPr>
          <w:rFonts w:cs="B Nazanin" w:hint="cs"/>
          <w:sz w:val="28"/>
          <w:szCs w:val="28"/>
          <w:rtl/>
          <w:lang w:bidi="fa-IR"/>
        </w:rPr>
        <w:t>:</w:t>
      </w:r>
      <w:r w:rsidR="00B001DE" w:rsidRPr="00CB0C51">
        <w:rPr>
          <w:rFonts w:cs="B Nazanin" w:hint="cs"/>
          <w:sz w:val="28"/>
          <w:szCs w:val="28"/>
          <w:rtl/>
          <w:lang w:bidi="fa-IR"/>
        </w:rPr>
        <w:t xml:space="preserve"> دستورالعمل اجرایی میانسالان</w:t>
      </w:r>
      <w:r w:rsidR="00EC58AC">
        <w:rPr>
          <w:rFonts w:cs="B Nazanin" w:hint="cs"/>
          <w:sz w:val="28"/>
          <w:szCs w:val="28"/>
          <w:rtl/>
          <w:lang w:bidi="fa-IR"/>
        </w:rPr>
        <w:t xml:space="preserve"> </w:t>
      </w:r>
      <w:r w:rsidR="00FC5956">
        <w:rPr>
          <w:rFonts w:cs="B Nazanin" w:hint="cs"/>
          <w:sz w:val="28"/>
          <w:szCs w:val="28"/>
          <w:rtl/>
          <w:lang w:bidi="fa-IR"/>
        </w:rPr>
        <w:t>-</w:t>
      </w:r>
      <w:r w:rsidR="00EC58AC">
        <w:rPr>
          <w:rFonts w:cs="B Nazanin" w:hint="cs"/>
          <w:sz w:val="28"/>
          <w:szCs w:val="28"/>
          <w:rtl/>
          <w:lang w:bidi="fa-IR"/>
        </w:rPr>
        <w:t xml:space="preserve"> دستورالعمل</w:t>
      </w:r>
      <w:r w:rsidR="00FC5956">
        <w:rPr>
          <w:rFonts w:cs="B Nazanin" w:hint="cs"/>
          <w:sz w:val="28"/>
          <w:szCs w:val="28"/>
          <w:rtl/>
          <w:lang w:bidi="fa-IR"/>
        </w:rPr>
        <w:t xml:space="preserve"> غربالگری و</w:t>
      </w:r>
      <w:bookmarkStart w:id="0" w:name="_GoBack"/>
      <w:bookmarkEnd w:id="0"/>
      <w:r w:rsidR="00FC5956">
        <w:rPr>
          <w:rFonts w:cs="B Nazanin" w:hint="cs"/>
          <w:sz w:val="28"/>
          <w:szCs w:val="28"/>
          <w:rtl/>
          <w:lang w:bidi="fa-IR"/>
        </w:rPr>
        <w:t xml:space="preserve"> تشخیص زودهنگام سرطان پستان(ویرایش 1403)</w:t>
      </w:r>
      <w:r w:rsidR="007924C0">
        <w:rPr>
          <w:rFonts w:cs="B Nazanin" w:hint="cs"/>
          <w:sz w:val="28"/>
          <w:szCs w:val="28"/>
          <w:rtl/>
          <w:lang w:bidi="fa-IR"/>
        </w:rPr>
        <w:t xml:space="preserve"> </w:t>
      </w:r>
      <w:r w:rsidR="00EC58AC">
        <w:rPr>
          <w:rFonts w:cs="B Nazanin" w:hint="cs"/>
          <w:sz w:val="28"/>
          <w:szCs w:val="28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Y="170"/>
        <w:bidiVisual/>
        <w:tblW w:w="10268" w:type="dxa"/>
        <w:tblLook w:val="04A0" w:firstRow="1" w:lastRow="0" w:firstColumn="1" w:lastColumn="0" w:noHBand="0" w:noVBand="1"/>
      </w:tblPr>
      <w:tblGrid>
        <w:gridCol w:w="5590"/>
        <w:gridCol w:w="4678"/>
      </w:tblGrid>
      <w:tr w:rsidR="008623FD" w:rsidRPr="00EC58AC" w:rsidTr="00EC58AC">
        <w:trPr>
          <w:trHeight w:val="1520"/>
        </w:trPr>
        <w:tc>
          <w:tcPr>
            <w:tcW w:w="5590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1-کدام یک از موارد ریسک فاکتورهای کنسر برست نمی باشد؟</w:t>
            </w:r>
          </w:p>
        </w:tc>
        <w:tc>
          <w:tcPr>
            <w:tcW w:w="4678" w:type="dxa"/>
          </w:tcPr>
          <w:p w:rsidR="00D42B81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الف)عوامل محیطی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</w:t>
            </w:r>
            <w:r w:rsidR="00EC58AC">
              <w:rPr>
                <w:rFonts w:cs="B Nazanin"/>
                <w:sz w:val="24"/>
                <w:szCs w:val="24"/>
                <w:rtl/>
                <w:lang w:bidi="fa-IR"/>
              </w:rPr>
              <w:t>افزایش سن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به ویژه پس از 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سالگی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نداشتن فرزند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د)بافت متراکم پستان</w:t>
            </w:r>
          </w:p>
        </w:tc>
      </w:tr>
      <w:tr w:rsidR="008623FD" w:rsidRPr="00EC58AC" w:rsidTr="00EC58AC">
        <w:trPr>
          <w:trHeight w:val="1385"/>
        </w:trPr>
        <w:tc>
          <w:tcPr>
            <w:tcW w:w="5590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2-کدام یک از موارد زیر جز عوامل خطر غیر قابل اصلاح در کنسر برست می باشد؟</w:t>
            </w:r>
          </w:p>
        </w:tc>
        <w:tc>
          <w:tcPr>
            <w:tcW w:w="4678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سن قاعدگی کمتر از 12 سال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هورمون درمانی جایگزین پس از یائسگی</w:t>
            </w:r>
            <w:r w:rsidRPr="00EC58AC">
              <w:rPr>
                <w:rFonts w:cs="B Nazanin"/>
                <w:sz w:val="24"/>
                <w:szCs w:val="24"/>
                <w:lang w:bidi="fa-IR"/>
              </w:rPr>
              <w:t>(HRT</w:t>
            </w:r>
            <w:r w:rsidR="00EC58AC">
              <w:rPr>
                <w:rFonts w:cs="B Nazanin"/>
                <w:sz w:val="24"/>
                <w:szCs w:val="24"/>
                <w:lang w:bidi="fa-IR"/>
              </w:rPr>
              <w:t>)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سن با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لا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ی مادر در زمان اولین زایمان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م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ص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رف با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لا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ی چربیهای اشباع شده</w:t>
            </w:r>
          </w:p>
        </w:tc>
      </w:tr>
      <w:tr w:rsidR="008623FD" w:rsidRPr="00EC58AC" w:rsidTr="00EC58AC">
        <w:trPr>
          <w:trHeight w:val="1430"/>
        </w:trPr>
        <w:tc>
          <w:tcPr>
            <w:tcW w:w="5590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3-مصرف</w:t>
            </w:r>
            <w:r w:rsidR="00EC58A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چند واحد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گروه غذایی نان و غلات در میانسالان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صورت روزانه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توصیه می شود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؟ </w:t>
            </w:r>
          </w:p>
        </w:tc>
        <w:tc>
          <w:tcPr>
            <w:tcW w:w="4678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الف)5-3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ب)11-6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ج)3-2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د)8-5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واحد</w:t>
            </w:r>
          </w:p>
        </w:tc>
      </w:tr>
      <w:tr w:rsidR="008623FD" w:rsidRPr="00EC58AC" w:rsidTr="00EC58AC">
        <w:tc>
          <w:tcPr>
            <w:tcW w:w="5590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4-کدامیک در دسته فعالیت با شدت متوسط قرار می گیرد؟</w:t>
            </w:r>
          </w:p>
        </w:tc>
        <w:tc>
          <w:tcPr>
            <w:tcW w:w="4678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الف)شستن ظرف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ه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ب)آماده کردن غذا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ج)تی کشیدن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د)مرتب کردن تخت خواب</w:t>
            </w:r>
          </w:p>
        </w:tc>
      </w:tr>
      <w:tr w:rsidR="008623FD" w:rsidRPr="00EC58AC" w:rsidTr="00EC58AC">
        <w:trPr>
          <w:trHeight w:val="1454"/>
        </w:trPr>
        <w:tc>
          <w:tcPr>
            <w:tcW w:w="5590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5-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فرد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ی که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در دو دوره </w:t>
            </w:r>
            <w:r w:rsidR="00EC58AC"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3 ماهه 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>پیگیری توسط مراقب سلامت/بهورز ؛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شیوه زندگی سالم 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تغذیه مناسب، فعالیت فیزیکی مطلوب، ترک مصرف دخانیات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داشته است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،در کدام مرحله قرار دارد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؟ 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678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الف)عمل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ب)پایداری</w:t>
            </w:r>
          </w:p>
          <w:p w:rsidR="00D42B81" w:rsidRPr="00EC58AC" w:rsidRDefault="00D42B8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ج)پیش تفکر</w:t>
            </w:r>
          </w:p>
          <w:p w:rsidR="008623FD" w:rsidRPr="00EC58AC" w:rsidRDefault="00DE4373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8623FD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د)تفکر</w:t>
            </w:r>
          </w:p>
        </w:tc>
      </w:tr>
      <w:tr w:rsidR="008623FD" w:rsidRPr="00EC58AC" w:rsidTr="00EC58AC">
        <w:tc>
          <w:tcPr>
            <w:tcW w:w="5590" w:type="dxa"/>
          </w:tcPr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/>
                <w:sz w:val="24"/>
                <w:szCs w:val="24"/>
                <w:lang w:bidi="fa-IR"/>
              </w:rPr>
              <w:t>6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-مطابق با پرسشنامه</w:t>
            </w:r>
            <w:r w:rsidRPr="00EC58AC">
              <w:rPr>
                <w:rFonts w:cs="B Nazanin"/>
                <w:sz w:val="24"/>
                <w:szCs w:val="24"/>
                <w:lang w:bidi="fa-IR"/>
              </w:rPr>
              <w:t xml:space="preserve">Hits 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کدام گزینه در طبقه بندی خشونت خانگی(همسرآزاری) قرار می گیرد؟</w:t>
            </w:r>
          </w:p>
        </w:tc>
        <w:tc>
          <w:tcPr>
            <w:tcW w:w="4678" w:type="dxa"/>
          </w:tcPr>
          <w:p w:rsidR="00D42B81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الف)امتیاز 10 </w:t>
            </w:r>
          </w:p>
          <w:p w:rsidR="008623FD" w:rsidRPr="00EC58AC" w:rsidRDefault="008623FD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</w:t>
            </w:r>
            <w:r w:rsid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امتیاز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کمتر از 10</w:t>
            </w:r>
          </w:p>
          <w:p w:rsidR="008623FD" w:rsidRPr="00EC58AC" w:rsidRDefault="00CE71B7" w:rsidP="00CE71B7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ج)امتیاز بالاتر از 10 به </w:t>
            </w:r>
            <w:r w:rsidR="008623FD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همراه علائم و نشانه های آسیب جسمانی ناشی از خشونت فیزیکی</w:t>
            </w:r>
          </w:p>
          <w:p w:rsidR="008623FD" w:rsidRPr="00EC58AC" w:rsidRDefault="00A709DD" w:rsidP="00CE71B7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د)ا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متیاز بال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تر از 10</w:t>
            </w:r>
          </w:p>
        </w:tc>
      </w:tr>
      <w:tr w:rsidR="00B001DE" w:rsidRPr="00EC58AC" w:rsidTr="00EC58AC">
        <w:tc>
          <w:tcPr>
            <w:tcW w:w="5590" w:type="dxa"/>
          </w:tcPr>
          <w:p w:rsidR="00B001DE" w:rsidRPr="00EC58AC" w:rsidRDefault="00B001DE" w:rsidP="007924C0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7- انگ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C58AC">
              <w:rPr>
                <w:rFonts w:cs="B Nazanin" w:hint="eastAsia"/>
                <w:sz w:val="24"/>
                <w:szCs w:val="24"/>
                <w:rtl/>
                <w:lang w:bidi="fa-IR"/>
              </w:rPr>
              <w:t>زه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را نگه دار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C58AC">
              <w:rPr>
                <w:rFonts w:cs="B Nazanin" w:hint="eastAsia"/>
                <w:sz w:val="24"/>
                <w:szCs w:val="24"/>
                <w:rtl/>
                <w:lang w:bidi="fa-IR"/>
              </w:rPr>
              <w:t>د،</w:t>
            </w:r>
            <w:r w:rsidR="007924C0">
              <w:rPr>
                <w:rFonts w:cs="B Nazanin"/>
                <w:sz w:val="24"/>
                <w:szCs w:val="24"/>
                <w:rtl/>
                <w:lang w:bidi="fa-IR"/>
              </w:rPr>
              <w:t xml:space="preserve"> آ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گاه کن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C58AC">
              <w:rPr>
                <w:rFonts w:cs="B Nazanin" w:hint="eastAsia"/>
                <w:sz w:val="24"/>
                <w:szCs w:val="24"/>
                <w:rtl/>
                <w:lang w:bidi="fa-IR"/>
              </w:rPr>
              <w:t>د،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اثرات مثبت و منف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را متعادل کن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C58AC">
              <w:rPr>
                <w:rFonts w:cs="B Nazanin" w:hint="eastAsia"/>
                <w:sz w:val="24"/>
                <w:szCs w:val="24"/>
                <w:rtl/>
                <w:lang w:bidi="fa-IR"/>
              </w:rPr>
              <w:t>د</w:t>
            </w:r>
            <w:r w:rsidR="007924C0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کدام 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C58AC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از مراحل تغ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C58AC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رفتار </w:t>
            </w:r>
            <w:r w:rsidR="007924C0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؟</w:t>
            </w:r>
          </w:p>
        </w:tc>
        <w:tc>
          <w:tcPr>
            <w:tcW w:w="4678" w:type="dxa"/>
          </w:tcPr>
          <w:p w:rsidR="00D42B81" w:rsidRPr="00EC58AC" w:rsidRDefault="00B001DE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الف)عمل</w:t>
            </w:r>
          </w:p>
          <w:p w:rsidR="00D42B81" w:rsidRPr="00EC58AC" w:rsidRDefault="00B001DE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ب)پایداری</w:t>
            </w:r>
          </w:p>
          <w:p w:rsidR="00B001DE" w:rsidRPr="00EC58AC" w:rsidRDefault="00D42B8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001DE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ج)پیش تفکر</w:t>
            </w:r>
          </w:p>
          <w:p w:rsidR="00B001DE" w:rsidRPr="00EC58AC" w:rsidRDefault="007924C0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001DE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د)تفکر</w:t>
            </w:r>
          </w:p>
        </w:tc>
      </w:tr>
      <w:tr w:rsidR="008623FD" w:rsidRPr="00EC58AC" w:rsidTr="00EC58AC">
        <w:tc>
          <w:tcPr>
            <w:tcW w:w="5590" w:type="dxa"/>
          </w:tcPr>
          <w:p w:rsidR="008623FD" w:rsidRPr="00EC58AC" w:rsidRDefault="007106D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8- کدام گزینه درباره یائسگی صحیح نمی باشد؟</w:t>
            </w:r>
          </w:p>
        </w:tc>
        <w:tc>
          <w:tcPr>
            <w:tcW w:w="4678" w:type="dxa"/>
          </w:tcPr>
          <w:p w:rsidR="008623FD" w:rsidRPr="00EC58AC" w:rsidRDefault="007106D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D90FD3" w:rsidRPr="00EC58AC">
              <w:rPr>
                <w:rFonts w:cs="B Nazanin"/>
                <w:sz w:val="24"/>
                <w:szCs w:val="24"/>
                <w:rtl/>
                <w:lang w:bidi="fa-IR"/>
              </w:rPr>
              <w:t>سن متو سط شروع یائسگی 51 سالگی ا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ست</w:t>
            </w:r>
            <w:r w:rsidR="00D90FD3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7106D1" w:rsidRPr="00EC58AC" w:rsidRDefault="007106D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</w:t>
            </w:r>
            <w:r w:rsidR="00D90FD3"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اگر یائسگی در سن کمتر از 40 سال به صورت طبیعی یا </w:t>
            </w:r>
            <w:r w:rsidR="00D42B81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 w:rsidR="00D90FD3" w:rsidRPr="00EC58AC">
              <w:rPr>
                <w:rFonts w:cs="B Nazanin"/>
                <w:sz w:val="24"/>
                <w:szCs w:val="24"/>
                <w:rtl/>
                <w:lang w:bidi="fa-IR"/>
              </w:rPr>
              <w:t>مصنوعی اتفاق بیفتد به آن یائسگی زودرس می گویند</w:t>
            </w:r>
            <w:r w:rsidR="00D42B81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E41E21" w:rsidRPr="00EC58AC" w:rsidRDefault="00D42B8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 </w:t>
            </w:r>
            <w:r w:rsidR="00E41E21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</w:t>
            </w:r>
            <w:r w:rsidR="00E41E21"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دوره گذاریائسگی و به عبارت دیگر دوره پری منوپوز یا کلیماکتریک دوره زمانی قبل و بعد از یائسگی است و بطور متوسط </w:t>
            </w:r>
            <w:r w:rsidR="00E41E21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E41E21"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سال طول می کشد</w:t>
            </w:r>
            <w:r w:rsidR="00DE4373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E41E21" w:rsidRPr="00EC58AC" w:rsidRDefault="00E41E2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مهمترین مسئله در زمان شروع یائسگی ، 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شاخص توده بدنی </w:t>
            </w:r>
            <w:r w:rsidR="007924C0">
              <w:rPr>
                <w:rFonts w:cs="B Nazanin"/>
                <w:sz w:val="24"/>
                <w:szCs w:val="24"/>
                <w:rtl/>
                <w:lang w:bidi="fa-IR"/>
              </w:rPr>
              <w:t>ا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ست</w:t>
            </w:r>
            <w:r w:rsidR="00DE4373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E41E21" w:rsidRPr="00EC58AC" w:rsidTr="00EC58AC">
        <w:tc>
          <w:tcPr>
            <w:tcW w:w="5590" w:type="dxa"/>
          </w:tcPr>
          <w:p w:rsidR="00E41E21" w:rsidRPr="00EC58AC" w:rsidRDefault="00E41E21" w:rsidP="007924C0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9-</w:t>
            </w:r>
            <w:r w:rsidR="008B6D1A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کدام یک در طبقه بندی خطر 10 الی19 درصد قرار می گیرد؟</w:t>
            </w:r>
          </w:p>
        </w:tc>
        <w:tc>
          <w:tcPr>
            <w:tcW w:w="4678" w:type="dxa"/>
          </w:tcPr>
          <w:p w:rsidR="00E41E21" w:rsidRPr="00EC58AC" w:rsidRDefault="008B6D1A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پیگیری برای ارزیابی خطر 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هر6 ماه</w:t>
            </w:r>
          </w:p>
          <w:p w:rsidR="008B6D1A" w:rsidRPr="00EC58AC" w:rsidRDefault="008B6D1A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پیگیری برای ارزیابی خطر هر 9 ماه</w:t>
            </w:r>
          </w:p>
          <w:p w:rsidR="008B6D1A" w:rsidRPr="00EC58AC" w:rsidRDefault="008B6D1A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</w:t>
            </w:r>
            <w:r w:rsidR="00BC0D68"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آموزش </w:t>
            </w:r>
            <w:r w:rsidR="002201D7" w:rsidRPr="00EC58AC">
              <w:rPr>
                <w:rFonts w:cs="B Nazanin"/>
                <w:sz w:val="24"/>
                <w:szCs w:val="24"/>
                <w:rtl/>
                <w:lang w:bidi="fa-IR"/>
              </w:rPr>
              <w:t>رژیم غذایي سالم</w:t>
            </w:r>
          </w:p>
          <w:p w:rsidR="00BC0D68" w:rsidRPr="00EC58AC" w:rsidRDefault="00BC0D68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د) </w:t>
            </w:r>
            <w:r w:rsidR="00B001DE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مورد ب و ج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201D7" w:rsidRPr="00EC58AC" w:rsidTr="00EC58AC">
        <w:tc>
          <w:tcPr>
            <w:tcW w:w="5590" w:type="dxa"/>
          </w:tcPr>
          <w:p w:rsidR="002201D7" w:rsidRPr="00EC58AC" w:rsidRDefault="002201D7" w:rsidP="007924C0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10) </w:t>
            </w:r>
            <w:r w:rsidR="00B001DE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کدا</w:t>
            </w:r>
            <w:r w:rsidR="00D42B81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م</w:t>
            </w:r>
            <w:r w:rsidR="00B001DE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یک </w:t>
            </w:r>
            <w:r w:rsidR="007924C0">
              <w:rPr>
                <w:rFonts w:cs="B Nazanin" w:hint="cs"/>
                <w:sz w:val="24"/>
                <w:szCs w:val="24"/>
                <w:rtl/>
                <w:lang w:bidi="fa-IR"/>
              </w:rPr>
              <w:t>از توصیه های مربوط به</w:t>
            </w:r>
            <w:r w:rsidR="00D42B81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گروه میانسالان ن</w:t>
            </w:r>
            <w:r w:rsidR="00B001DE"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می باشد؟</w:t>
            </w:r>
          </w:p>
        </w:tc>
        <w:tc>
          <w:tcPr>
            <w:tcW w:w="4678" w:type="dxa"/>
          </w:tcPr>
          <w:p w:rsidR="002201D7" w:rsidRPr="00EC58AC" w:rsidRDefault="00B001DE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الف)</w:t>
            </w:r>
            <w:r w:rsidR="00D42B81"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مصرف 5 واحد میوه و سبزی در روز</w:t>
            </w:r>
          </w:p>
          <w:p w:rsidR="00D42B81" w:rsidRPr="00EC58AC" w:rsidRDefault="00D42B81" w:rsidP="00EC58AC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ب)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محدود کردن مصرف نمک به کمتر از 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گرم در روز</w:t>
            </w: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>یک قاشق چایخوری</w:t>
            </w:r>
            <w:r w:rsidRPr="00EC58AC">
              <w:rPr>
                <w:rFonts w:cs="B Nazanin"/>
                <w:sz w:val="24"/>
                <w:szCs w:val="24"/>
                <w:lang w:bidi="fa-IR"/>
              </w:rPr>
              <w:t>(</w:t>
            </w:r>
          </w:p>
          <w:p w:rsidR="007924C0" w:rsidRDefault="00D42B81" w:rsidP="007924C0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ج)</w:t>
            </w:r>
            <w:r w:rsidR="007924C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کاهش</w:t>
            </w:r>
            <w:r w:rsidR="007924C0">
              <w:rPr>
                <w:rFonts w:cs="B Nazanin"/>
                <w:sz w:val="24"/>
                <w:szCs w:val="24"/>
                <w:rtl/>
                <w:lang w:bidi="fa-IR"/>
              </w:rPr>
              <w:t xml:space="preserve"> مصرف چربی ها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به %30 کل کالری مصرفی </w:t>
            </w:r>
          </w:p>
          <w:p w:rsidR="00D42B81" w:rsidRPr="00EC58AC" w:rsidRDefault="00D42B81" w:rsidP="007924C0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C58AC">
              <w:rPr>
                <w:rFonts w:cs="B Nazanin" w:hint="cs"/>
                <w:sz w:val="24"/>
                <w:szCs w:val="24"/>
                <w:rtl/>
                <w:lang w:bidi="fa-IR"/>
              </w:rPr>
              <w:t>د)</w:t>
            </w:r>
            <w:r w:rsidRPr="00EC58AC">
              <w:rPr>
                <w:rFonts w:cs="B Nazanin"/>
                <w:sz w:val="24"/>
                <w:szCs w:val="24"/>
                <w:rtl/>
                <w:lang w:bidi="fa-IR"/>
              </w:rPr>
              <w:t xml:space="preserve"> خوردن ماهی حداقل دو بار در هفته</w:t>
            </w:r>
          </w:p>
        </w:tc>
      </w:tr>
    </w:tbl>
    <w:p w:rsidR="001D51AE" w:rsidRPr="00EC58AC" w:rsidRDefault="001D51AE" w:rsidP="00EC58AC">
      <w:pPr>
        <w:bidi/>
        <w:spacing w:after="0" w:line="240" w:lineRule="auto"/>
        <w:jc w:val="lowKashida"/>
        <w:rPr>
          <w:rFonts w:cs="B Nazanin"/>
          <w:sz w:val="24"/>
          <w:szCs w:val="24"/>
          <w:rtl/>
          <w:lang w:bidi="fa-IR"/>
        </w:rPr>
      </w:pPr>
    </w:p>
    <w:p w:rsidR="004F4389" w:rsidRPr="00EC58AC" w:rsidRDefault="004F4389" w:rsidP="00EC58AC">
      <w:pPr>
        <w:bidi/>
        <w:spacing w:after="0" w:line="240" w:lineRule="auto"/>
        <w:jc w:val="lowKashida"/>
        <w:rPr>
          <w:rFonts w:cs="B Nazanin"/>
          <w:sz w:val="24"/>
          <w:szCs w:val="24"/>
          <w:rtl/>
          <w:lang w:bidi="fa-IR"/>
        </w:rPr>
      </w:pPr>
    </w:p>
    <w:p w:rsidR="004F4389" w:rsidRPr="00EC58AC" w:rsidRDefault="004F4389" w:rsidP="00EC58AC">
      <w:pPr>
        <w:bidi/>
        <w:spacing w:after="0" w:line="240" w:lineRule="auto"/>
        <w:jc w:val="lowKashida"/>
        <w:rPr>
          <w:rFonts w:cs="B Nazanin"/>
          <w:sz w:val="24"/>
          <w:szCs w:val="24"/>
          <w:rtl/>
          <w:lang w:bidi="fa-IR"/>
        </w:rPr>
      </w:pPr>
    </w:p>
    <w:p w:rsidR="00C6020C" w:rsidRPr="00EC58AC" w:rsidRDefault="00C6020C" w:rsidP="00EC58AC">
      <w:pPr>
        <w:bidi/>
        <w:spacing w:after="0" w:line="240" w:lineRule="auto"/>
        <w:jc w:val="lowKashida"/>
        <w:rPr>
          <w:rFonts w:cs="B Nazanin"/>
          <w:sz w:val="24"/>
          <w:szCs w:val="24"/>
          <w:lang w:bidi="fa-IR"/>
        </w:rPr>
      </w:pPr>
    </w:p>
    <w:p w:rsidR="00AB2566" w:rsidRPr="00EC58AC" w:rsidRDefault="00AB2566" w:rsidP="00EC58AC">
      <w:pPr>
        <w:bidi/>
        <w:spacing w:after="0" w:line="240" w:lineRule="auto"/>
        <w:jc w:val="lowKashida"/>
        <w:rPr>
          <w:rFonts w:cs="B Nazanin"/>
          <w:sz w:val="24"/>
          <w:szCs w:val="24"/>
          <w:rtl/>
          <w:lang w:bidi="fa-IR"/>
        </w:rPr>
      </w:pPr>
    </w:p>
    <w:p w:rsidR="0037567D" w:rsidRPr="00EC58AC" w:rsidRDefault="0037567D" w:rsidP="00EC58AC">
      <w:pPr>
        <w:bidi/>
        <w:spacing w:after="0" w:line="240" w:lineRule="auto"/>
        <w:jc w:val="lowKashida"/>
        <w:rPr>
          <w:rFonts w:cs="B Nazanin"/>
          <w:sz w:val="24"/>
          <w:szCs w:val="24"/>
          <w:lang w:bidi="fa-IR"/>
        </w:rPr>
      </w:pPr>
    </w:p>
    <w:p w:rsidR="00AB2566" w:rsidRPr="00EC58AC" w:rsidRDefault="00AB2566" w:rsidP="00EC58AC">
      <w:pPr>
        <w:bidi/>
        <w:spacing w:after="0" w:line="240" w:lineRule="auto"/>
        <w:jc w:val="lowKashida"/>
        <w:rPr>
          <w:rFonts w:cs="B Nazanin"/>
          <w:sz w:val="24"/>
          <w:szCs w:val="24"/>
          <w:lang w:bidi="fa-IR"/>
        </w:rPr>
      </w:pPr>
    </w:p>
    <w:sectPr w:rsidR="00AB2566" w:rsidRPr="00EC58AC" w:rsidSect="003C1FD3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AE8" w:rsidRDefault="00F36AE8" w:rsidP="003B5515">
      <w:pPr>
        <w:spacing w:after="0" w:line="240" w:lineRule="auto"/>
      </w:pPr>
      <w:r>
        <w:separator/>
      </w:r>
    </w:p>
  </w:endnote>
  <w:endnote w:type="continuationSeparator" w:id="0">
    <w:p w:rsidR="00F36AE8" w:rsidRDefault="00F36AE8" w:rsidP="003B5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AE8" w:rsidRDefault="00F36AE8" w:rsidP="003B5515">
      <w:pPr>
        <w:spacing w:after="0" w:line="240" w:lineRule="auto"/>
      </w:pPr>
      <w:r>
        <w:separator/>
      </w:r>
    </w:p>
  </w:footnote>
  <w:footnote w:type="continuationSeparator" w:id="0">
    <w:p w:rsidR="00F36AE8" w:rsidRDefault="00F36AE8" w:rsidP="003B5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C1C37"/>
    <w:multiLevelType w:val="hybridMultilevel"/>
    <w:tmpl w:val="27F8AA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627C1"/>
    <w:multiLevelType w:val="hybridMultilevel"/>
    <w:tmpl w:val="A7088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B5EEA"/>
    <w:multiLevelType w:val="hybridMultilevel"/>
    <w:tmpl w:val="255CC3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CC"/>
    <w:rsid w:val="000A517F"/>
    <w:rsid w:val="000C29DC"/>
    <w:rsid w:val="001160B6"/>
    <w:rsid w:val="001A621B"/>
    <w:rsid w:val="001D51AE"/>
    <w:rsid w:val="002201D7"/>
    <w:rsid w:val="00294F9A"/>
    <w:rsid w:val="002B18CC"/>
    <w:rsid w:val="002D0053"/>
    <w:rsid w:val="0037567D"/>
    <w:rsid w:val="003B5515"/>
    <w:rsid w:val="003C1FD3"/>
    <w:rsid w:val="003F0135"/>
    <w:rsid w:val="004F4389"/>
    <w:rsid w:val="005A1383"/>
    <w:rsid w:val="005F1631"/>
    <w:rsid w:val="006A68FE"/>
    <w:rsid w:val="006E749C"/>
    <w:rsid w:val="007106D1"/>
    <w:rsid w:val="00764962"/>
    <w:rsid w:val="007718B3"/>
    <w:rsid w:val="007924C0"/>
    <w:rsid w:val="008623FD"/>
    <w:rsid w:val="008B6D1A"/>
    <w:rsid w:val="009D43DD"/>
    <w:rsid w:val="00A3462D"/>
    <w:rsid w:val="00A709DD"/>
    <w:rsid w:val="00A971B3"/>
    <w:rsid w:val="00AB2566"/>
    <w:rsid w:val="00B001DE"/>
    <w:rsid w:val="00BC0D68"/>
    <w:rsid w:val="00BF42A3"/>
    <w:rsid w:val="00C6020C"/>
    <w:rsid w:val="00CB0C51"/>
    <w:rsid w:val="00CE71B7"/>
    <w:rsid w:val="00D42B81"/>
    <w:rsid w:val="00D90FD3"/>
    <w:rsid w:val="00DA1EBE"/>
    <w:rsid w:val="00DD6219"/>
    <w:rsid w:val="00DE4373"/>
    <w:rsid w:val="00E41E21"/>
    <w:rsid w:val="00E428CA"/>
    <w:rsid w:val="00EC58AC"/>
    <w:rsid w:val="00EF600A"/>
    <w:rsid w:val="00F36AE8"/>
    <w:rsid w:val="00FA2280"/>
    <w:rsid w:val="00FA27FF"/>
    <w:rsid w:val="00FC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CDB9E"/>
  <w15:chartTrackingRefBased/>
  <w15:docId w15:val="{E8E939B4-7049-40AE-AE7F-30F4AECFB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8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55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515"/>
  </w:style>
  <w:style w:type="paragraph" w:styleId="Footer">
    <w:name w:val="footer"/>
    <w:basedOn w:val="Normal"/>
    <w:link w:val="FooterChar"/>
    <w:uiPriority w:val="99"/>
    <w:unhideWhenUsed/>
    <w:rsid w:val="003B55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515"/>
  </w:style>
  <w:style w:type="table" w:styleId="TableGrid">
    <w:name w:val="Table Grid"/>
    <w:basedOn w:val="TableNormal"/>
    <w:uiPriority w:val="39"/>
    <w:rsid w:val="000A5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ندا براشه</dc:creator>
  <cp:keywords/>
  <dc:description/>
  <cp:lastModifiedBy>مریم آذرکمان</cp:lastModifiedBy>
  <cp:revision>7</cp:revision>
  <dcterms:created xsi:type="dcterms:W3CDTF">2025-05-27T09:32:00Z</dcterms:created>
  <dcterms:modified xsi:type="dcterms:W3CDTF">2025-05-28T03:44:00Z</dcterms:modified>
</cp:coreProperties>
</file>